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B9" w:rsidRPr="00C631B9" w:rsidRDefault="00C631B9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4" w:history="1">
        <w:proofErr w:type="spellStart"/>
        <w:r w:rsidRPr="00C631B9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C631B9">
        <w:rPr>
          <w:rFonts w:ascii="Times New Roman" w:hAnsi="Times New Roman" w:cs="Times New Roman"/>
          <w:sz w:val="26"/>
          <w:szCs w:val="26"/>
        </w:rPr>
        <w:br/>
      </w:r>
    </w:p>
    <w:p w:rsidR="00C631B9" w:rsidRPr="00C631B9" w:rsidRDefault="00C631B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631B9" w:rsidRPr="00C631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31B9" w:rsidRPr="00C631B9" w:rsidRDefault="00C631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631B9">
              <w:rPr>
                <w:rFonts w:ascii="Times New Roman" w:hAnsi="Times New Roman" w:cs="Times New Roman"/>
                <w:sz w:val="26"/>
                <w:szCs w:val="26"/>
              </w:rPr>
              <w:t>19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31B9" w:rsidRPr="00C631B9" w:rsidRDefault="00C631B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1B9">
              <w:rPr>
                <w:rFonts w:ascii="Times New Roman" w:hAnsi="Times New Roman" w:cs="Times New Roman"/>
                <w:sz w:val="26"/>
                <w:szCs w:val="26"/>
              </w:rPr>
              <w:t>2050-З N 11-VI</w:t>
            </w:r>
          </w:p>
        </w:tc>
      </w:tr>
    </w:tbl>
    <w:p w:rsidR="00C631B9" w:rsidRPr="00C631B9" w:rsidRDefault="00C631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ЗАКОН</w:t>
      </w:r>
    </w:p>
    <w:p w:rsidR="00C631B9" w:rsidRPr="00C631B9" w:rsidRDefault="00C631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РЕСПУБЛИКИ САХА (ЯКУТИЯ)</w:t>
      </w:r>
    </w:p>
    <w:p w:rsidR="00C631B9" w:rsidRPr="00C631B9" w:rsidRDefault="00C631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ОБ УСТАНОВЛЕНИИ ВЕЛИЧИНЫ ПРОЖИТОЧНОГО МИНИМУМА ПЕНСИОНЕРА</w:t>
      </w:r>
    </w:p>
    <w:p w:rsidR="00C631B9" w:rsidRPr="00C631B9" w:rsidRDefault="00C631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В ЦЕЛЯХ УСТАНОВЛЕНИЯ СОЦИАЛЬНОЙ ДОПЛАТЫ К ПЕНСИИ НА 2019 ГОД</w:t>
      </w:r>
    </w:p>
    <w:p w:rsidR="00C631B9" w:rsidRPr="00C631B9" w:rsidRDefault="00C6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631B9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C631B9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C631B9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</w:p>
    <w:p w:rsidR="00C631B9" w:rsidRPr="00C631B9" w:rsidRDefault="00C631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 xml:space="preserve">Государственного Собрания (Ил </w:t>
      </w:r>
      <w:proofErr w:type="spellStart"/>
      <w:r w:rsidRPr="00C631B9">
        <w:rPr>
          <w:rFonts w:ascii="Times New Roman" w:hAnsi="Times New Roman" w:cs="Times New Roman"/>
          <w:sz w:val="26"/>
          <w:szCs w:val="26"/>
        </w:rPr>
        <w:t>Тумэн</w:t>
      </w:r>
      <w:proofErr w:type="spellEnd"/>
      <w:r w:rsidRPr="00C631B9">
        <w:rPr>
          <w:rFonts w:ascii="Times New Roman" w:hAnsi="Times New Roman" w:cs="Times New Roman"/>
          <w:sz w:val="26"/>
          <w:szCs w:val="26"/>
        </w:rPr>
        <w:t>)</w:t>
      </w:r>
    </w:p>
    <w:p w:rsidR="00C631B9" w:rsidRPr="00C631B9" w:rsidRDefault="00C631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Республики Саха (Якутия)</w:t>
      </w:r>
    </w:p>
    <w:p w:rsidR="00C631B9" w:rsidRPr="00C631B9" w:rsidRDefault="00C631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 xml:space="preserve">от 19.10.2018 </w:t>
      </w:r>
      <w:proofErr w:type="gramStart"/>
      <w:r w:rsidRPr="00C631B9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C631B9">
        <w:rPr>
          <w:rFonts w:ascii="Times New Roman" w:hAnsi="Times New Roman" w:cs="Times New Roman"/>
          <w:sz w:val="26"/>
          <w:szCs w:val="26"/>
        </w:rPr>
        <w:t xml:space="preserve"> N 12-VI</w:t>
      </w:r>
    </w:p>
    <w:p w:rsidR="00C631B9" w:rsidRPr="00C631B9" w:rsidRDefault="00C6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 xml:space="preserve">Настоящий Закон в целях установления социальной доплаты к пенсии на 2019 год устанавливает величину прожиточного минимума пенсионера в соответствии с </w:t>
      </w:r>
      <w:hyperlink r:id="rId6" w:history="1">
        <w:r w:rsidRPr="00C631B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631B9">
        <w:rPr>
          <w:rFonts w:ascii="Times New Roman" w:hAnsi="Times New Roman" w:cs="Times New Roman"/>
          <w:sz w:val="26"/>
          <w:szCs w:val="26"/>
        </w:rPr>
        <w:t xml:space="preserve"> Республики Саха (Якутия) от 5 декабря 2013 года 1237-З N 29-V "О потребительской корзине в Республике Саха (Якутия)".</w:t>
      </w:r>
    </w:p>
    <w:p w:rsidR="00C631B9" w:rsidRPr="00C631B9" w:rsidRDefault="00C6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Статья 1</w:t>
      </w:r>
    </w:p>
    <w:p w:rsidR="00C631B9" w:rsidRPr="00C631B9" w:rsidRDefault="00C6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1. Установить величину прожиточного минимума пенсионера в Республике Саха (Якутия) в размере 13 951 рубля.</w:t>
      </w:r>
    </w:p>
    <w:p w:rsidR="00C631B9" w:rsidRPr="00C631B9" w:rsidRDefault="00C63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2. Установить величину прожиточного минимума пенсионера на 2019 год в первой зоне Республики Саха (Якутия) в размере 17 011 рублей, во второй зоне Республики Саха (Якутия) - в размере 13 576 рублей.</w:t>
      </w:r>
    </w:p>
    <w:p w:rsidR="00C631B9" w:rsidRPr="00C631B9" w:rsidRDefault="00C6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Статья 2</w:t>
      </w:r>
    </w:p>
    <w:p w:rsidR="00C631B9" w:rsidRPr="00C631B9" w:rsidRDefault="00C6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Настоящий Закон вступает в силу с 1 января 2019 года.</w:t>
      </w:r>
    </w:p>
    <w:p w:rsidR="00C631B9" w:rsidRPr="00C631B9" w:rsidRDefault="00C6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Глава</w:t>
      </w:r>
    </w:p>
    <w:p w:rsidR="00C631B9" w:rsidRPr="00C631B9" w:rsidRDefault="00C631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Республики Саха (Якутия)</w:t>
      </w:r>
    </w:p>
    <w:p w:rsidR="00C631B9" w:rsidRPr="00C631B9" w:rsidRDefault="00C631B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А.НИКОЛАЕВ</w:t>
      </w:r>
    </w:p>
    <w:p w:rsidR="00C631B9" w:rsidRPr="00C631B9" w:rsidRDefault="00C631B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г. Якутск</w:t>
      </w:r>
    </w:p>
    <w:p w:rsidR="00C631B9" w:rsidRPr="00C631B9" w:rsidRDefault="00C631B9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19 октября 2018 года</w:t>
      </w:r>
    </w:p>
    <w:p w:rsidR="00C631B9" w:rsidRPr="00C631B9" w:rsidRDefault="00C631B9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C631B9">
        <w:rPr>
          <w:rFonts w:ascii="Times New Roman" w:hAnsi="Times New Roman" w:cs="Times New Roman"/>
          <w:sz w:val="26"/>
          <w:szCs w:val="26"/>
        </w:rPr>
        <w:t>2050-З N 11-VI</w:t>
      </w:r>
    </w:p>
    <w:p w:rsidR="00C631B9" w:rsidRPr="00C631B9" w:rsidRDefault="00C6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31B9" w:rsidRPr="00C631B9" w:rsidRDefault="00C631B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sectPr w:rsidR="00C631B9" w:rsidRPr="00C631B9" w:rsidSect="00D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1B9"/>
    <w:rsid w:val="00344F3F"/>
    <w:rsid w:val="00C21406"/>
    <w:rsid w:val="00C631B9"/>
    <w:rsid w:val="00D8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F0228F862944A35CFFBC4BAC931082DF2D69ED11906F196A3A1E6D4A0779258D75E429E67A97D89CF1066BD2215CDC2YFG" TargetMode="External"/><Relationship Id="rId5" Type="http://schemas.openxmlformats.org/officeDocument/2006/relationships/hyperlink" Target="consultantplus://offline/ref=FDBF0228F862944A35CFFBCDA3CE31082DF2D69ED11E00F095FEABEE8DAC759557885B578F3FA57C97D1167EA12014CCY5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P14_MaximovaTN</dc:creator>
  <cp:lastModifiedBy>P14_MaximovaTN</cp:lastModifiedBy>
  <cp:revision>2</cp:revision>
  <dcterms:created xsi:type="dcterms:W3CDTF">2019-06-10T06:24:00Z</dcterms:created>
  <dcterms:modified xsi:type="dcterms:W3CDTF">2019-06-10T06:28:00Z</dcterms:modified>
</cp:coreProperties>
</file>